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9A82" w14:textId="77777777" w:rsidR="00AB61E2" w:rsidRPr="00187250" w:rsidRDefault="009837AB">
      <w:pPr>
        <w:spacing w:after="0" w:line="408" w:lineRule="auto"/>
        <w:ind w:left="120"/>
        <w:jc w:val="center"/>
        <w:rPr>
          <w:lang w:val="ru-RU"/>
        </w:rPr>
      </w:pPr>
      <w:bookmarkStart w:id="0" w:name="block-11166754"/>
      <w:r w:rsidRPr="001872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6022786" w14:textId="77777777" w:rsidR="00AB61E2" w:rsidRPr="00187250" w:rsidRDefault="009837AB">
      <w:pPr>
        <w:spacing w:after="0" w:line="408" w:lineRule="auto"/>
        <w:ind w:left="120"/>
        <w:jc w:val="center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BB2FF4B" w14:textId="77777777" w:rsidR="00AB61E2" w:rsidRPr="00187250" w:rsidRDefault="009837AB">
      <w:pPr>
        <w:spacing w:after="0" w:line="408" w:lineRule="auto"/>
        <w:ind w:left="120"/>
        <w:jc w:val="center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187250">
        <w:rPr>
          <w:rFonts w:ascii="Times New Roman" w:hAnsi="Times New Roman"/>
          <w:b/>
          <w:color w:val="000000"/>
          <w:sz w:val="28"/>
          <w:lang w:val="ru-RU"/>
        </w:rPr>
        <w:t>Главное управление образования администрации г.Красноярск</w:t>
      </w:r>
      <w:bookmarkEnd w:id="2"/>
      <w:r w:rsidRPr="001872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7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5CF8C240" w14:textId="77777777" w:rsidR="00AB61E2" w:rsidRDefault="009837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14:paraId="4E410191" w14:textId="77777777" w:rsidR="00AB61E2" w:rsidRDefault="00AB61E2">
      <w:pPr>
        <w:spacing w:after="0"/>
        <w:ind w:left="120"/>
      </w:pPr>
    </w:p>
    <w:p w14:paraId="2EE5FC3B" w14:textId="77777777" w:rsidR="00AB61E2" w:rsidRDefault="00AB61E2">
      <w:pPr>
        <w:spacing w:after="0"/>
        <w:ind w:left="120"/>
      </w:pPr>
    </w:p>
    <w:p w14:paraId="480A3422" w14:textId="77777777" w:rsidR="00AB61E2" w:rsidRDefault="00AB61E2">
      <w:pPr>
        <w:spacing w:after="0"/>
        <w:ind w:left="120"/>
      </w:pPr>
    </w:p>
    <w:p w14:paraId="4A7EC7E1" w14:textId="77777777" w:rsidR="00AB61E2" w:rsidRDefault="00AB61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C95C6BE" w14:textId="77777777" w:rsidTr="000D4161">
        <w:tc>
          <w:tcPr>
            <w:tcW w:w="3114" w:type="dxa"/>
          </w:tcPr>
          <w:p w14:paraId="7CC6E02C" w14:textId="77777777" w:rsidR="00C9792D" w:rsidRPr="0040209D" w:rsidRDefault="009837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492E53A" w14:textId="77777777" w:rsidR="00C9792D" w:rsidRPr="008944ED" w:rsidRDefault="009837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 кафедрой</w:t>
            </w:r>
          </w:p>
          <w:p w14:paraId="4270DBFB" w14:textId="77777777" w:rsidR="00C9792D" w:rsidRDefault="009837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B3F409" w14:textId="77777777" w:rsidR="00C9792D" w:rsidRPr="008944ED" w:rsidRDefault="009837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14:paraId="58A604E3" w14:textId="77777777" w:rsidR="00C9792D" w:rsidRDefault="009837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166FF9" w14:textId="77777777" w:rsidR="00C9792D" w:rsidRPr="0040209D" w:rsidRDefault="00C979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D298CC" w14:textId="77777777" w:rsidR="00C9792D" w:rsidRPr="0040209D" w:rsidRDefault="009837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93C8EF7" w14:textId="77777777" w:rsidR="00C9792D" w:rsidRPr="008944ED" w:rsidRDefault="009837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2345972A" w14:textId="77777777" w:rsidR="00C9792D" w:rsidRDefault="009837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FC4DC6E" w14:textId="77777777" w:rsidR="00C9792D" w:rsidRPr="008944ED" w:rsidRDefault="009837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14:paraId="7E494E4F" w14:textId="77777777" w:rsidR="00C9792D" w:rsidRDefault="009837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4E318C" w14:textId="77777777" w:rsidR="00C9792D" w:rsidRPr="0040209D" w:rsidRDefault="00C979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CFA3A6" w14:textId="77777777" w:rsidR="00C9792D" w:rsidRDefault="009837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7C5DE57" w14:textId="77777777" w:rsidR="00C9792D" w:rsidRPr="008944ED" w:rsidRDefault="009837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 16</w:t>
            </w:r>
          </w:p>
          <w:p w14:paraId="4CEF6A93" w14:textId="77777777" w:rsidR="00C9792D" w:rsidRDefault="009837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7D8615F" w14:textId="77777777" w:rsidR="00C9792D" w:rsidRPr="008944ED" w:rsidRDefault="009837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14:paraId="631C366D" w14:textId="77777777" w:rsidR="00C9792D" w:rsidRDefault="009837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C60E749" w14:textId="77777777" w:rsidR="00C9792D" w:rsidRPr="0040209D" w:rsidRDefault="00C979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8F63E17" w14:textId="77777777" w:rsidR="00AB61E2" w:rsidRDefault="00AB61E2">
      <w:pPr>
        <w:spacing w:after="0"/>
        <w:ind w:left="120"/>
      </w:pPr>
    </w:p>
    <w:p w14:paraId="79B8D4BD" w14:textId="77777777" w:rsidR="00AB61E2" w:rsidRDefault="009837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2C65570" w14:textId="77777777" w:rsidR="00AB61E2" w:rsidRDefault="00AB61E2">
      <w:pPr>
        <w:spacing w:after="0"/>
        <w:ind w:left="120"/>
      </w:pPr>
    </w:p>
    <w:p w14:paraId="4DC8906A" w14:textId="77777777" w:rsidR="00AB61E2" w:rsidRDefault="00AB61E2">
      <w:pPr>
        <w:spacing w:after="0"/>
        <w:ind w:left="120"/>
      </w:pPr>
    </w:p>
    <w:p w14:paraId="22590D79" w14:textId="77777777" w:rsidR="00AB61E2" w:rsidRDefault="00AB61E2">
      <w:pPr>
        <w:spacing w:after="0"/>
        <w:ind w:left="120"/>
      </w:pPr>
    </w:p>
    <w:p w14:paraId="4D66A210" w14:textId="77777777" w:rsidR="00AB61E2" w:rsidRDefault="009837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564281C" w14:textId="77777777" w:rsidR="00AB61E2" w:rsidRDefault="009837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1552609)</w:t>
      </w:r>
    </w:p>
    <w:p w14:paraId="1E63B462" w14:textId="77777777" w:rsidR="00AB61E2" w:rsidRDefault="00AB61E2">
      <w:pPr>
        <w:spacing w:after="0"/>
        <w:ind w:left="120"/>
        <w:jc w:val="center"/>
      </w:pPr>
    </w:p>
    <w:p w14:paraId="720BD0F7" w14:textId="77777777" w:rsidR="00AB61E2" w:rsidRPr="00006981" w:rsidRDefault="009837AB">
      <w:pPr>
        <w:spacing w:after="0" w:line="408" w:lineRule="auto"/>
        <w:ind w:left="120"/>
        <w:jc w:val="center"/>
        <w:rPr>
          <w:lang w:val="ru-RU"/>
        </w:rPr>
      </w:pPr>
      <w:r w:rsidRPr="0000698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4A5C8ADE" w14:textId="77777777" w:rsidR="00AB61E2" w:rsidRPr="00006981" w:rsidRDefault="009837AB">
      <w:pPr>
        <w:spacing w:after="0" w:line="408" w:lineRule="auto"/>
        <w:ind w:left="120"/>
        <w:jc w:val="center"/>
        <w:rPr>
          <w:lang w:val="ru-RU"/>
        </w:rPr>
      </w:pPr>
      <w:r w:rsidRPr="0000698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B48394B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7CCAD97E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0D06C285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576112A6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42155C32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487EC799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42BC25D4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47040969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00E9E15B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27771C3A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1F82B171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73DE0F41" w14:textId="77777777" w:rsidR="00AB61E2" w:rsidRPr="00006981" w:rsidRDefault="00AB61E2">
      <w:pPr>
        <w:spacing w:after="0"/>
        <w:ind w:left="120"/>
        <w:jc w:val="center"/>
        <w:rPr>
          <w:lang w:val="ru-RU"/>
        </w:rPr>
      </w:pPr>
    </w:p>
    <w:p w14:paraId="28FC38F2" w14:textId="77777777" w:rsidR="00AB61E2" w:rsidRPr="00006981" w:rsidRDefault="009837AB">
      <w:pPr>
        <w:spacing w:after="0"/>
        <w:ind w:left="120"/>
        <w:jc w:val="center"/>
        <w:rPr>
          <w:lang w:val="ru-RU"/>
        </w:rPr>
      </w:pPr>
      <w:r w:rsidRPr="0000698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5ce1acce-c3fd-49bf-9494-1e3d1db3054e"/>
      <w:r w:rsidRPr="00006981">
        <w:rPr>
          <w:rFonts w:ascii="Times New Roman" w:hAnsi="Times New Roman"/>
          <w:b/>
          <w:color w:val="000000"/>
          <w:sz w:val="28"/>
          <w:lang w:val="ru-RU"/>
        </w:rPr>
        <w:t xml:space="preserve">Красноярск </w:t>
      </w:r>
      <w:bookmarkEnd w:id="3"/>
      <w:r w:rsidRPr="000069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0069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069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6981">
        <w:rPr>
          <w:rFonts w:ascii="Times New Roman" w:hAnsi="Times New Roman"/>
          <w:color w:val="000000"/>
          <w:sz w:val="28"/>
          <w:lang w:val="ru-RU"/>
        </w:rPr>
        <w:t>​</w:t>
      </w:r>
    </w:p>
    <w:p w14:paraId="6F21759A" w14:textId="77777777" w:rsidR="00AB61E2" w:rsidRPr="00006981" w:rsidRDefault="00AB61E2">
      <w:pPr>
        <w:spacing w:after="0"/>
        <w:ind w:left="120"/>
        <w:rPr>
          <w:lang w:val="ru-RU"/>
        </w:rPr>
      </w:pPr>
    </w:p>
    <w:p w14:paraId="71A97F0B" w14:textId="77777777" w:rsidR="00AB61E2" w:rsidRPr="00006981" w:rsidRDefault="00AB61E2">
      <w:pPr>
        <w:rPr>
          <w:lang w:val="ru-RU"/>
        </w:rPr>
        <w:sectPr w:rsidR="00AB61E2" w:rsidRPr="00006981">
          <w:pgSz w:w="11906" w:h="16383"/>
          <w:pgMar w:top="1134" w:right="850" w:bottom="1134" w:left="1701" w:header="720" w:footer="720" w:gutter="0"/>
          <w:cols w:space="720"/>
        </w:sectPr>
      </w:pPr>
    </w:p>
    <w:p w14:paraId="0E7BAAA2" w14:textId="77777777" w:rsidR="00AB61E2" w:rsidRPr="00006981" w:rsidRDefault="009837AB">
      <w:pPr>
        <w:spacing w:after="0" w:line="264" w:lineRule="auto"/>
        <w:ind w:left="120"/>
        <w:jc w:val="both"/>
        <w:rPr>
          <w:lang w:val="ru-RU"/>
        </w:rPr>
      </w:pPr>
      <w:bookmarkStart w:id="5" w:name="block-11166755"/>
      <w:bookmarkEnd w:id="0"/>
      <w:r w:rsidRPr="00006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94DB00A" w14:textId="77777777" w:rsidR="00AB61E2" w:rsidRPr="00006981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74674965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18725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397798C2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C2C2810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187250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0509C2A3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627C8C01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5F13E352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19049C47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60EC215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5DC6EBE1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3353ED35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5BFD542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187250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1B651800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1056755F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5FE167EB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655C9B3A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2CBBFFC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434F3002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4FF18C99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00ABBB8D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5746CE43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5263C977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5934B977" w14:textId="77777777" w:rsidR="00AB61E2" w:rsidRPr="00187250" w:rsidRDefault="00AB61E2">
      <w:pPr>
        <w:rPr>
          <w:lang w:val="ru-RU"/>
        </w:rPr>
        <w:sectPr w:rsidR="00AB61E2" w:rsidRPr="00187250">
          <w:pgSz w:w="11906" w:h="16383"/>
          <w:pgMar w:top="1134" w:right="850" w:bottom="1134" w:left="1701" w:header="720" w:footer="720" w:gutter="0"/>
          <w:cols w:space="720"/>
        </w:sectPr>
      </w:pPr>
    </w:p>
    <w:p w14:paraId="56BBDEE6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bookmarkStart w:id="6" w:name="block-11166756"/>
      <w:bookmarkEnd w:id="5"/>
      <w:r w:rsidRPr="001872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0630123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6B0D3D7F" w14:textId="77777777" w:rsidR="00AB61E2" w:rsidRPr="009837AB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75FD23C6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B525FD7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723366C9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38FB294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14:paraId="166A5C63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966F72B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187250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7" w:name="e8b587e6-2f8c-4690-a635-22bb3cee08ae"/>
      <w:r w:rsidRPr="00187250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7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E24DEBF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187250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" w:name="8ca8cc5e-b57b-4292-a0a2-4d5e99a37fc7"/>
      <w:r w:rsidRPr="00187250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8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7823314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14:paraId="58EE8378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51368083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9" w:name="7eb282c3-f5ef-4e9f-86b2-734492601833"/>
      <w:r w:rsidRPr="00187250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9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2ED0D56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14:paraId="4B257DB9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187250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d3f3009b-2bf2-4457-85cc-996248170bfd"/>
      <w:r w:rsidRPr="00187250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10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855081B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11" w:name="0b2f85f8-e824-4e61-a1ac-4efc7fb78a2f"/>
      <w:r w:rsidRPr="00187250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11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14:paraId="7124F535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12" w:name="87a51fa3-c568-4583-a18a-174135483b9d"/>
      <w:r w:rsidRPr="00187250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12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14:paraId="31DFE6C5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14:paraId="75A4D86C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3" w:name="1e17c9e2-8d8f-4f1b-b2ac-b4be6de41c09"/>
      <w:r w:rsidRPr="00187250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3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00FA4AA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Зарубежная литература. </w:t>
      </w:r>
    </w:p>
    <w:p w14:paraId="032CEA4C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4" w:name="131db750-5e26-42b5-b0b5-6f68058ef787"/>
      <w:r w:rsidRPr="00187250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4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D252599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5" w:name="50dcaf75-7eb3-4058-9b14-0313c9277b2d"/>
      <w:r w:rsidRPr="00187250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5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5203D12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6" w:name="0b3534b6-8dfe-4b28-9993-091faed66786"/>
      <w:r w:rsidRPr="00187250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6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0D3A7E5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187250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7" w:name="e19cbdea-f76d-4b99-b400-83b11ad6923d"/>
      <w:r w:rsidRPr="00187250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7"/>
      <w:r w:rsidRPr="00187250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8" w:name="e2190f02-8aec-4529-8d6c-41c65b65ca2e"/>
      <w:r w:rsidRPr="00187250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8"/>
      <w:r w:rsidRPr="00187250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2DCB33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8725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9" w:name="2ccf1dde-3592-470f-89fb-4ebac1d8e3cf"/>
      <w:r w:rsidRPr="00187250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9"/>
      <w:r w:rsidRPr="0018725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7D31EB6" w14:textId="77777777" w:rsidR="00AB61E2" w:rsidRPr="00187250" w:rsidRDefault="00AB61E2">
      <w:pPr>
        <w:rPr>
          <w:lang w:val="ru-RU"/>
        </w:rPr>
        <w:sectPr w:rsidR="00AB61E2" w:rsidRPr="00187250">
          <w:pgSz w:w="11906" w:h="16383"/>
          <w:pgMar w:top="1134" w:right="850" w:bottom="1134" w:left="1701" w:header="720" w:footer="720" w:gutter="0"/>
          <w:cols w:space="720"/>
        </w:sectPr>
      </w:pPr>
    </w:p>
    <w:p w14:paraId="794E3575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bookmarkStart w:id="20" w:name="block-11166751"/>
      <w:bookmarkEnd w:id="6"/>
      <w:r w:rsidRPr="0018725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865C7C2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03AD39DE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2791ABB4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1A74D8C2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AC3F14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5DFCA95F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0FA89D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685C468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4CCAD70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2B266B7E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7BF69763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3E1AB045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20E911EC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28614FD2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383FF0E6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08097795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6E3D424D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14:paraId="3F258680" w14:textId="77777777" w:rsidR="00AB61E2" w:rsidRPr="00187250" w:rsidRDefault="00983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14:paraId="1DA5A02A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75FE1F8E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310D828C" w14:textId="77777777" w:rsidR="00AB61E2" w:rsidRPr="00187250" w:rsidRDefault="00983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6E56075A" w14:textId="77777777" w:rsidR="00AB61E2" w:rsidRPr="00187250" w:rsidRDefault="00983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7565075F" w14:textId="77777777" w:rsidR="00AB61E2" w:rsidRPr="00187250" w:rsidRDefault="00983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3FD8B522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77A9A94C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2D0C18B" w14:textId="77777777" w:rsidR="00AB61E2" w:rsidRPr="00187250" w:rsidRDefault="00983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5D9DD1ED" w14:textId="77777777" w:rsidR="00AB61E2" w:rsidRPr="00187250" w:rsidRDefault="00983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0A8B6889" w14:textId="77777777" w:rsidR="00AB61E2" w:rsidRPr="00187250" w:rsidRDefault="00983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13617C7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33AF620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7800F261" w14:textId="77777777" w:rsidR="00AB61E2" w:rsidRPr="00187250" w:rsidRDefault="00983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575F5B63" w14:textId="77777777" w:rsidR="00AB61E2" w:rsidRPr="00187250" w:rsidRDefault="00983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0041D164" w14:textId="77777777" w:rsidR="00AB61E2" w:rsidRPr="00187250" w:rsidRDefault="00983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780A966F" w14:textId="77777777" w:rsidR="00AB61E2" w:rsidRPr="00187250" w:rsidRDefault="00983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93A0780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523EA65F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4881616E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2683876A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1EEEA7CE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44A84973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716A2CA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A6FC2FA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7C97AF02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6221D6C9" w14:textId="77777777" w:rsidR="00AB61E2" w:rsidRPr="00187250" w:rsidRDefault="00983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4739CEFC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0FC67DF4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CDABC67" w14:textId="77777777" w:rsidR="00AB61E2" w:rsidRPr="00187250" w:rsidRDefault="00983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7E7A8F2F" w14:textId="77777777" w:rsidR="00AB61E2" w:rsidRPr="00187250" w:rsidRDefault="00983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3ED40120" w14:textId="77777777" w:rsidR="00AB61E2" w:rsidRPr="00187250" w:rsidRDefault="00983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663BF6A0" w14:textId="77777777" w:rsidR="00AB61E2" w:rsidRPr="00187250" w:rsidRDefault="00983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25713556" w14:textId="77777777" w:rsidR="00AB61E2" w:rsidRPr="00187250" w:rsidRDefault="00983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0317FC96" w14:textId="77777777" w:rsidR="00AB61E2" w:rsidRPr="00187250" w:rsidRDefault="00983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A41BFE3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576B468D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97E6CF5" w14:textId="77777777" w:rsidR="00AB61E2" w:rsidRPr="00187250" w:rsidRDefault="009837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1226D5C3" w14:textId="77777777" w:rsidR="00AB61E2" w:rsidRPr="00187250" w:rsidRDefault="009837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76E35CBF" w14:textId="77777777" w:rsidR="00AB61E2" w:rsidRPr="00187250" w:rsidRDefault="009837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0B6A1376" w14:textId="77777777" w:rsidR="00AB61E2" w:rsidRPr="00187250" w:rsidRDefault="009837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7F7943F2" w14:textId="77777777" w:rsidR="00AB61E2" w:rsidRPr="00187250" w:rsidRDefault="009837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6A308FF3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640F52FD" w14:textId="77777777" w:rsidR="00AB61E2" w:rsidRDefault="009837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AEF9B76" w14:textId="77777777" w:rsidR="00AB61E2" w:rsidRPr="00187250" w:rsidRDefault="00983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152BD8C2" w14:textId="77777777" w:rsidR="00AB61E2" w:rsidRPr="00187250" w:rsidRDefault="00983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4E274A9D" w14:textId="77777777" w:rsidR="00AB61E2" w:rsidRPr="00187250" w:rsidRDefault="00983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54665575" w14:textId="77777777" w:rsidR="00AB61E2" w:rsidRPr="00187250" w:rsidRDefault="00983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4E93CF9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2D503A2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0F93C56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14:paraId="648C8AF4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7EBB9910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7DEC06A0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62C7263A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0D1273E3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17F485C3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1ABC4975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45AC926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69E380C2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57CF7707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4D163E9B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696C8BD6" w14:textId="77777777" w:rsidR="00AB61E2" w:rsidRPr="00187250" w:rsidRDefault="009837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043D6E2F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43B8A198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D1C179E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59C2C23E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1FA2A70E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DEF9875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2BB88836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614E52F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14:paraId="14D09A6E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21C12E40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B182140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37C0391E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645BF575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36E4873C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14:paraId="7824DAB1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38E6A699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0391FD73" w14:textId="77777777" w:rsidR="00AB61E2" w:rsidRPr="00187250" w:rsidRDefault="009837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12B4CB4B" w14:textId="77777777" w:rsidR="00AB61E2" w:rsidRDefault="009837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3CE7BDA9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63C5D4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0BA909CB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6EE977ED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0DAAAE5F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67F01BF2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016CFDEA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4D55BC2B" w14:textId="77777777" w:rsidR="00AB61E2" w:rsidRPr="00187250" w:rsidRDefault="009837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D20A65F" w14:textId="77777777" w:rsidR="00AB61E2" w:rsidRDefault="009837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189B6D45" w14:textId="77777777" w:rsidR="00AB61E2" w:rsidRPr="00187250" w:rsidRDefault="009837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1DBBB321" w14:textId="77777777" w:rsidR="00AB61E2" w:rsidRPr="00187250" w:rsidRDefault="009837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44D3C245" w14:textId="77777777" w:rsidR="00AB61E2" w:rsidRPr="00187250" w:rsidRDefault="009837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AD09D46" w14:textId="77777777" w:rsidR="00AB61E2" w:rsidRPr="00187250" w:rsidRDefault="009837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002E2F7F" w14:textId="77777777" w:rsidR="00AB61E2" w:rsidRPr="00187250" w:rsidRDefault="009837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6E0BCEF" w14:textId="77777777" w:rsidR="00AB61E2" w:rsidRPr="00187250" w:rsidRDefault="009837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76BCCD3A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441A1F53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930880C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15E0067C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4E657985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5F3BF2E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12FA15B7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1F1FC455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0BBA2DC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59638B51" w14:textId="77777777" w:rsidR="00AB61E2" w:rsidRPr="00187250" w:rsidRDefault="009837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AE48182" w14:textId="77777777" w:rsidR="00AB61E2" w:rsidRDefault="009837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0B494553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14F5469D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0A2B720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1D58020C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54533B68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181AF5B3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5D50A39A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14:paraId="79A12109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57D4B29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22B92529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3D35163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4CE62558" w14:textId="77777777" w:rsidR="00AB61E2" w:rsidRPr="00187250" w:rsidRDefault="009837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4338DC4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38D26827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7AF272BC" w14:textId="77777777" w:rsidR="00AB61E2" w:rsidRPr="00187250" w:rsidRDefault="009837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42289CF1" w14:textId="77777777" w:rsidR="00AB61E2" w:rsidRPr="00187250" w:rsidRDefault="009837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B19B320" w14:textId="77777777" w:rsidR="00AB61E2" w:rsidRPr="00187250" w:rsidRDefault="009837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3F9A9D8" w14:textId="77777777" w:rsidR="00AB61E2" w:rsidRPr="00187250" w:rsidRDefault="009837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6BF5876D" w14:textId="77777777" w:rsidR="00AB61E2" w:rsidRPr="00187250" w:rsidRDefault="009837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5595722" w14:textId="77777777" w:rsidR="00AB61E2" w:rsidRDefault="009837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0F709AFB" w14:textId="77777777" w:rsidR="00AB61E2" w:rsidRPr="00187250" w:rsidRDefault="009837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6DF64AAD" w14:textId="77777777" w:rsidR="00AB61E2" w:rsidRPr="00187250" w:rsidRDefault="009837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C9BB13B" w14:textId="77777777" w:rsidR="00AB61E2" w:rsidRPr="00187250" w:rsidRDefault="009837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BEAEAF2" w14:textId="77777777" w:rsidR="00AB61E2" w:rsidRPr="00187250" w:rsidRDefault="009837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1E43F678" w14:textId="77777777" w:rsidR="00AB61E2" w:rsidRDefault="009837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3053280C" w14:textId="77777777" w:rsidR="00AB61E2" w:rsidRPr="00187250" w:rsidRDefault="009837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14:paraId="01340EA8" w14:textId="77777777" w:rsidR="00AB61E2" w:rsidRPr="00187250" w:rsidRDefault="009837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52302A5" w14:textId="77777777" w:rsidR="00AB61E2" w:rsidRPr="00187250" w:rsidRDefault="009837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6B2955F2" w14:textId="77777777" w:rsidR="00AB61E2" w:rsidRPr="00187250" w:rsidRDefault="009837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2BD320B2" w14:textId="77777777" w:rsidR="00AB61E2" w:rsidRDefault="009837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5D9A2933" w14:textId="77777777" w:rsidR="00AB61E2" w:rsidRPr="00187250" w:rsidRDefault="009837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7E2B6FE0" w14:textId="77777777" w:rsidR="00AB61E2" w:rsidRPr="00187250" w:rsidRDefault="009837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636FE939" w14:textId="77777777" w:rsidR="00AB61E2" w:rsidRPr="00187250" w:rsidRDefault="009837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57530B7E" w14:textId="77777777" w:rsidR="00AB61E2" w:rsidRPr="00187250" w:rsidRDefault="009837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7ECCE2C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42AE28F4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65F09C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3643F321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67D3130D" w14:textId="77777777" w:rsidR="00AB61E2" w:rsidRPr="00187250" w:rsidRDefault="009837AB">
      <w:pPr>
        <w:spacing w:after="0" w:line="264" w:lineRule="auto"/>
        <w:ind w:left="120"/>
        <w:jc w:val="both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78EC04D" w14:textId="77777777" w:rsidR="00AB61E2" w:rsidRPr="00187250" w:rsidRDefault="00AB61E2">
      <w:pPr>
        <w:spacing w:after="0" w:line="264" w:lineRule="auto"/>
        <w:ind w:left="120"/>
        <w:jc w:val="both"/>
        <w:rPr>
          <w:lang w:val="ru-RU"/>
        </w:rPr>
      </w:pPr>
    </w:p>
    <w:p w14:paraId="2A74170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14:paraId="42A32A59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089C7FE3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76E2DBFD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781E5F69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14:paraId="403F2B91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52772D38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410EAB7D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14:paraId="6AD5B4B2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23820C26" w14:textId="77777777" w:rsidR="00AB61E2" w:rsidRPr="00187250" w:rsidRDefault="009837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4F18CE78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05B5A212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2417432A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аргументированную оценку прочитанному и отстаивать свою точку зрения, используя литературные аргументы;</w:t>
      </w:r>
    </w:p>
    <w:p w14:paraId="2B7865B2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44E2236C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3275C432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6AF48375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416422C7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39970F2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732C0880" w14:textId="77777777" w:rsidR="00AB61E2" w:rsidRPr="00187250" w:rsidRDefault="009837AB">
      <w:pPr>
        <w:spacing w:after="0" w:line="264" w:lineRule="auto"/>
        <w:ind w:firstLine="600"/>
        <w:jc w:val="both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 xml:space="preserve"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>разных стратегий и создания индивидуальных образовательных траекторий достижения этих результатов.</w:t>
      </w:r>
    </w:p>
    <w:p w14:paraId="7B4F1A72" w14:textId="77777777" w:rsidR="00AB61E2" w:rsidRPr="00187250" w:rsidRDefault="00AB61E2">
      <w:pPr>
        <w:rPr>
          <w:lang w:val="ru-RU"/>
        </w:rPr>
        <w:sectPr w:rsidR="00AB61E2" w:rsidRPr="00187250">
          <w:pgSz w:w="11906" w:h="16383"/>
          <w:pgMar w:top="1134" w:right="850" w:bottom="1134" w:left="1701" w:header="720" w:footer="720" w:gutter="0"/>
          <w:cols w:space="720"/>
        </w:sectPr>
      </w:pPr>
    </w:p>
    <w:p w14:paraId="1C936F96" w14:textId="77777777" w:rsidR="00BD6010" w:rsidRDefault="009837AB" w:rsidP="00BD601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1" w:name="_Hlk144409022"/>
      <w:bookmarkStart w:id="22" w:name="block-11166752"/>
      <w:bookmarkEnd w:id="20"/>
      <w:r w:rsidRPr="001872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bookmarkEnd w:id="21"/>
    </w:p>
    <w:p w14:paraId="652FEC41" w14:textId="5F2C83F7" w:rsidR="00AB61E2" w:rsidRDefault="009837AB" w:rsidP="00BD6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AB61E2" w14:paraId="17AA2E1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7764A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D1FEAD" w14:textId="77777777" w:rsidR="00AB61E2" w:rsidRDefault="00AB61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40E2F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410B06" w14:textId="77777777" w:rsidR="00AB61E2" w:rsidRDefault="00AB6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0B8E1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13F17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6E4DC3" w14:textId="77777777" w:rsidR="00AB61E2" w:rsidRDefault="00AB61E2">
            <w:pPr>
              <w:spacing w:after="0"/>
              <w:ind w:left="135"/>
            </w:pPr>
          </w:p>
        </w:tc>
      </w:tr>
      <w:tr w:rsidR="00AB61E2" w14:paraId="72AFC7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648AB" w14:textId="77777777" w:rsidR="00AB61E2" w:rsidRDefault="00AB6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ECA0C" w14:textId="77777777" w:rsidR="00AB61E2" w:rsidRDefault="00AB61E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6A0700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9B6044" w14:textId="77777777" w:rsidR="00AB61E2" w:rsidRDefault="00AB61E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C905AA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EB395B" w14:textId="77777777" w:rsidR="00AB61E2" w:rsidRDefault="00AB61E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040F6F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D0D1B7" w14:textId="77777777" w:rsidR="00AB61E2" w:rsidRDefault="00AB6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A42C2" w14:textId="77777777" w:rsidR="00AB61E2" w:rsidRDefault="00AB61E2"/>
        </w:tc>
      </w:tr>
      <w:tr w:rsidR="00AB61E2" w14:paraId="5876D6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9197BB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B61E2" w:rsidRPr="00AF7544" w14:paraId="129A79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FE6086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9F088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1D9B46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DAAEA9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6B6842" w14:textId="3934038B" w:rsidR="00AB61E2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B5DCE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14:paraId="798AC3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A095B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85D469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326649" w14:textId="77777777" w:rsidR="00AB61E2" w:rsidRDefault="00AB61E2"/>
        </w:tc>
      </w:tr>
      <w:tr w:rsidR="00AB61E2" w14:paraId="4F7AF1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79172D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AB61E2" w:rsidRPr="00AF7544" w14:paraId="3ADE2D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96CCB2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7A7BF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2B377B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FC5581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691E51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BCC4FE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1EA34B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89156F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83A03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A65423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F6B4C1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13B7C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D3E920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151F0C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66B3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9E773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B0FB86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AE07DC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708E5E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1260FA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14:paraId="2B88B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E3387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7BBD5F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1CE4F6" w14:textId="77777777" w:rsidR="00AB61E2" w:rsidRDefault="00AB61E2"/>
        </w:tc>
      </w:tr>
      <w:tr w:rsidR="00AB61E2" w:rsidRPr="00AF7544" w14:paraId="3D57D7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E8C199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2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B61E2" w:rsidRPr="00AF7544" w14:paraId="1CF76F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02CA80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F8DED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94BFFF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968011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BBCB45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71C74B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710F0E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6C185E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FB566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0EEF6E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0445F3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FC3FD7" w14:textId="4737281A" w:rsidR="00AB61E2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29D64D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46B230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AB729A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869C4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DE6CA7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FB2499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B7EAEE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BC9522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34AF5B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EC9EA1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E5503" w14:textId="77777777" w:rsidR="00AB61E2" w:rsidRDefault="009837AB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603BB7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DFBD57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6F6EA0" w14:textId="56A3F284" w:rsidR="00AB61E2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F3B68F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57A7B3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55920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900E9" w14:textId="77777777" w:rsidR="00AB61E2" w:rsidRDefault="009837AB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44ADC9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CBA1E7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F095D" w14:textId="0A0BBCA5" w:rsidR="00AB61E2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E70496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1EB1AE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8FBB26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B898E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8E3E1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3AF9AC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88E12C" w14:textId="37187E7E" w:rsidR="00AB61E2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33CD6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7059DF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7830D7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6676C" w14:textId="77777777" w:rsidR="00AB61E2" w:rsidRDefault="009837AB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EA605D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7FD097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71ED9F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B5D285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14:paraId="07AD77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EF267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363CDA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C92C18" w14:textId="77777777" w:rsidR="00AB61E2" w:rsidRDefault="00AB61E2"/>
        </w:tc>
      </w:tr>
      <w:tr w:rsidR="00AB61E2" w14:paraId="3CE244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D5E5EC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B61E2" w:rsidRPr="00AF7544" w14:paraId="18F390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71BF05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A0DAA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AB0D58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2BD9F6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5588E8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72249E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3D827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F95774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CE883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90CE99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52715E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D3D5F4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C3AAF7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0225D0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2E9AE6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95501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ECCFA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4A3C7A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FF1438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7AAF1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22FC91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BB5B2A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556B7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FC9002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2D7B49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DF8233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92C0D6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239536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5B7253" w14:textId="77777777" w:rsidR="00AB61E2" w:rsidRDefault="00983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DAC5A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09B623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9D3474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F23AE1" w14:textId="41B98762" w:rsidR="00AB61E2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C9A395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14:paraId="0FC115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64014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E50D7E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436687" w14:textId="77777777" w:rsidR="00AB61E2" w:rsidRDefault="00AB61E2"/>
        </w:tc>
      </w:tr>
      <w:tr w:rsidR="00AB61E2" w:rsidRPr="00AF7544" w14:paraId="6777F3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041B2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F5448D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538480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0F13F1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7CDEB1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750DFB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4A4F3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F8F45E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C377D1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85336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FD00A1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39EA33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E9882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DD7D7C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23B1BF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66D2F6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B81AD5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:rsidRPr="00AF7544" w14:paraId="57D8A5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E1717" w14:textId="77777777" w:rsidR="00AB61E2" w:rsidRDefault="00983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58CEFB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095629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B6113" w14:textId="77777777" w:rsidR="00AB61E2" w:rsidRDefault="00AB61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07EB3E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B61E2" w14:paraId="46F8E2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03DC4" w14:textId="77777777" w:rsidR="00AB61E2" w:rsidRPr="00187250" w:rsidRDefault="009837AB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5E4DE2" w14:textId="77777777" w:rsidR="00AB61E2" w:rsidRDefault="009837AB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DED476" w14:textId="77777777" w:rsidR="00AB61E2" w:rsidRDefault="00983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896200" w14:textId="3A6A8B48" w:rsidR="00AB61E2" w:rsidRDefault="00AF7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815724" w14:textId="77777777" w:rsidR="00AB61E2" w:rsidRDefault="00AB61E2"/>
        </w:tc>
      </w:tr>
    </w:tbl>
    <w:p w14:paraId="343D7924" w14:textId="77777777" w:rsidR="00AB61E2" w:rsidRDefault="00AB61E2">
      <w:pPr>
        <w:sectPr w:rsidR="00AB6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5D2BE7" w14:textId="77777777" w:rsidR="00AB61E2" w:rsidRDefault="009837AB">
      <w:pPr>
        <w:spacing w:after="0"/>
        <w:ind w:left="120"/>
      </w:pPr>
      <w:bookmarkStart w:id="23" w:name="block-1116675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0EB36E" w14:textId="77777777" w:rsidR="00AB61E2" w:rsidRDefault="00983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712"/>
        <w:gridCol w:w="1136"/>
        <w:gridCol w:w="1841"/>
        <w:gridCol w:w="1910"/>
        <w:gridCol w:w="2861"/>
      </w:tblGrid>
      <w:tr w:rsidR="00006981" w14:paraId="37423DCA" w14:textId="77777777" w:rsidTr="00006981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662A6" w14:textId="77777777" w:rsidR="00006981" w:rsidRDefault="00006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034310" w14:textId="77777777" w:rsidR="00006981" w:rsidRDefault="00006981">
            <w:pPr>
              <w:spacing w:after="0"/>
              <w:ind w:left="135"/>
            </w:pPr>
          </w:p>
        </w:tc>
        <w:tc>
          <w:tcPr>
            <w:tcW w:w="4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07E9A" w14:textId="77777777" w:rsidR="00006981" w:rsidRDefault="00006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759FDA" w14:textId="77777777" w:rsidR="00006981" w:rsidRDefault="000069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825A17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22CA4" w14:textId="77777777" w:rsidR="00006981" w:rsidRDefault="00006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B77CF9" w14:textId="77777777" w:rsidR="00006981" w:rsidRDefault="00006981">
            <w:pPr>
              <w:spacing w:after="0"/>
              <w:ind w:left="135"/>
            </w:pPr>
          </w:p>
        </w:tc>
      </w:tr>
      <w:tr w:rsidR="00006981" w14:paraId="192D03A9" w14:textId="77777777" w:rsidTr="00006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9465A" w14:textId="77777777" w:rsidR="00006981" w:rsidRDefault="00006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CA79D" w14:textId="77777777" w:rsidR="00006981" w:rsidRDefault="00006981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F56FF5D" w14:textId="77777777" w:rsidR="00006981" w:rsidRDefault="00006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8F6EA7" w14:textId="77777777" w:rsidR="00006981" w:rsidRDefault="000069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4A44F" w14:textId="77777777" w:rsidR="00006981" w:rsidRDefault="00006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70218B" w14:textId="77777777" w:rsidR="00006981" w:rsidRDefault="000069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3D033" w14:textId="77777777" w:rsidR="00006981" w:rsidRDefault="00006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17145D" w14:textId="77777777" w:rsidR="00006981" w:rsidRDefault="00006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AD51EE" w14:textId="77777777" w:rsidR="00006981" w:rsidRDefault="00006981"/>
        </w:tc>
      </w:tr>
      <w:tr w:rsidR="00006981" w14:paraId="4760F02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F228F5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B1A328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711DBEF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F26B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CC12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D8E89F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25920CE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E9100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419E2C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01D78CF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05D7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F586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39698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6981" w:rsidRPr="00AF7544" w14:paraId="22B66A9A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06B25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EF5AAE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1AAF36D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998C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5FD2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FB88A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6981" w:rsidRPr="00AF7544" w14:paraId="502A7C3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245A0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C9FA93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42AC266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097B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977C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20961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6981" w14:paraId="3F936E1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EB589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7B35FB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76AEF47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A58CC" w14:textId="4C3BDC4A" w:rsidR="00006981" w:rsidRPr="009837AB" w:rsidRDefault="000069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D7A6D" w14:textId="1B78C663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4664BC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731E100F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F2601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E5C1025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CE4161B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112A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4780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42A0C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06981" w:rsidRPr="00AF7544" w14:paraId="07A2BD4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5B0AA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6B3B401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70D6B53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B044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FE95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C3F53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006981" w14:paraId="2CADA27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43600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8C69D5D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68FEFEB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4036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2879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059EE7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23C950C5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F7373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93CCBAF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C5EC84C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6EFA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42CD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D52A6D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006981" w:rsidRPr="00AF7544" w14:paraId="3349BB1A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2C5FB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A61F57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B135A76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20E2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4B06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666BF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6981" w14:paraId="135BDB79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9BA764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4718417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1E53B40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ED85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F9159" w14:textId="025BC5DF" w:rsidR="00006981" w:rsidRPr="00AF7544" w:rsidRDefault="000069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1A4F2A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0FC9009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FF62EF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1834A94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4D11536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7A5C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002D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B6543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006981" w:rsidRPr="00AF7544" w14:paraId="616D0664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27A4E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4EEE14D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B463292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EDE9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DE846" w14:textId="67DECB13" w:rsidR="00006981" w:rsidRPr="00AF7544" w:rsidRDefault="000069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B02AF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006981" w14:paraId="7423332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9B212A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054253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725A553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426E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5969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0EDC39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60CC2C08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6F0F3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0A801CF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85A1E98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4702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E83B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7CB8D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6981" w:rsidRPr="00AF7544" w14:paraId="6EDECF4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C2088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5CDB97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050302B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4AEB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FC58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DDD27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006981" w:rsidRPr="00AF7544" w14:paraId="7E9E9B14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C3BB2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3EF9C8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A54233B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87FE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E8E5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76A4D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06981" w:rsidRPr="00AF7544" w14:paraId="0183325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B03957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49487CF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12AFBCD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A94A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5B8D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66958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:rsidRPr="00AF7544" w14:paraId="243170A0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2FD6D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352447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6192AFC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2EC0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674C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8AE2F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6981" w:rsidRPr="00AF7544" w14:paraId="348FFD5B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BA76A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765C36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606E445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0035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CACA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27FFD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6981" w:rsidRPr="00AF7544" w14:paraId="391B248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F762C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7943FA9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D5AFD0D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AC09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AB3F9" w14:textId="69218D50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DD553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06981" w:rsidRPr="00AF7544" w14:paraId="0E70EC34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54369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6BE1A03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5F8CDE9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0685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FC5D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34ECE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06981" w:rsidRPr="00AF7544" w14:paraId="7D2B19B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22521F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8B530D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A1EE604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B1FB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C776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1F0C6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6981" w:rsidRPr="00AF7544" w14:paraId="46BAA75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87578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835B73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FC2F62D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AE87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558C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9C356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14:paraId="13FD1AD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B34B9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666B6AB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 названия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D7A926B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FEA9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8576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54458E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7436368B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FADA0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58A51E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674B002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133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A302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BCDB4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6981" w14:paraId="7157DF8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D7726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A4C8F4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621FABA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C7A2D" w14:textId="42D6F9D9" w:rsidR="00006981" w:rsidRPr="00006981" w:rsidRDefault="000069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7EA9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20EE05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35CB4F0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2804B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14A51F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B37A7B4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993F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E099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AEB10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006981" w:rsidRPr="00AF7544" w14:paraId="1C667AF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A36EBF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FDC7FD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921F90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B872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C44C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3D4AA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006981" w:rsidRPr="00AF7544" w14:paraId="25C09EEF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88C893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4837DA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377553D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DF79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FAA5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B7C2F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06981" w14:paraId="0D14B155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9DF8AF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C5A44D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E0EC756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21E1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9F94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7AE7A0" w14:textId="77777777" w:rsidR="00006981" w:rsidRDefault="00006981">
            <w:pPr>
              <w:spacing w:after="0"/>
              <w:ind w:left="135"/>
            </w:pPr>
          </w:p>
        </w:tc>
      </w:tr>
      <w:tr w:rsidR="00006981" w14:paraId="615033C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E3B2F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3548FB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E19E998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35A1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2FCB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1DABAF" w14:textId="77777777" w:rsidR="00006981" w:rsidRDefault="00006981">
            <w:pPr>
              <w:spacing w:after="0"/>
              <w:ind w:left="135"/>
            </w:pPr>
          </w:p>
        </w:tc>
      </w:tr>
      <w:tr w:rsidR="00006981" w14:paraId="5F66117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DE9BDA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30DD62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4DCAB52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541E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D2D7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2D2EB8" w14:textId="77777777" w:rsidR="00006981" w:rsidRDefault="00006981">
            <w:pPr>
              <w:spacing w:after="0"/>
              <w:ind w:left="135"/>
            </w:pPr>
          </w:p>
        </w:tc>
      </w:tr>
      <w:tr w:rsidR="00006981" w14:paraId="76EAC6FB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B842F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CEED86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1F19262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989B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4788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6FAA73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550867A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E076C8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939AA3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Любовная лирика: «К***»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(«Я помню чудное мгновенье...»), «Я вас любил; любовь ещё, быть может…», «Мадонна»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44354AC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424C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3950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25AA7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006981" w:rsidRPr="00AF7544" w14:paraId="485098D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7E1B49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6E9854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7AAD2C1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4076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D240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B8744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:rsidRPr="00AF7544" w14:paraId="46A7D1C8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041E8F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415457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F16C730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457E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F09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1E477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64389BD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27B8A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1E4A894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C240689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BAEA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72FC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E69D9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14:paraId="3A5141B0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BEABB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FCDA56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F5037A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4524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4EEEA" w14:textId="6A9B9D79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90A687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5E33A847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51E31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280CCC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23BF030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A46B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8B0A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00D68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:rsidRPr="00AF7544" w14:paraId="21DAC78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CB898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167E2C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9749588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9720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928E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E96BD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:rsidRPr="00AF7544" w14:paraId="7B9D704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24AD4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717671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7DA93FB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BC79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5E48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8D951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66890EAE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E8C388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9A228B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D0125C3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27A8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3CBA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75855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6981" w14:paraId="7AA89CD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050C58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3B74B5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9D2D587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64BFE" w14:textId="434598F6" w:rsidR="00006981" w:rsidRPr="00006981" w:rsidRDefault="000069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E591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9BD78A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60B70FC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9546BC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6C76C5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«Медный всадник».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 и история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B9441D6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E8EB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6434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D1690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:rsidRPr="00AF7544" w14:paraId="29D73389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E618A4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B4C3E5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701807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AAA7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AE25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A108B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06981" w:rsidRPr="00AF7544" w14:paraId="2806A8AA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E0E25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157053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26F9C8A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5559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24F1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05728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006981" w:rsidRPr="00AF7544" w14:paraId="52EDA04E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814785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4A170EA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075924E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A973F" w14:textId="1E872D06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92EB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A520F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006981" w:rsidRPr="00AF7544" w14:paraId="6AF3A19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2BB99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57C776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2FC98B0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A4BB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8B49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61472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:rsidRPr="00AF7544" w14:paraId="10DEDD6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8A485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706E809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F006959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6717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CD9D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201BF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006981" w:rsidRPr="00AF7544" w14:paraId="4091F198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DFA09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E2180BA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654234E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B48F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B1F9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7DFE5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:rsidRPr="00AF7544" w14:paraId="526A79B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EE2657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041B47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3B42EE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8950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9596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093CB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6981" w14:paraId="0C27F7D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CB4CE5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751E5F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BF07A2B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B8EF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9C27F" w14:textId="69FE2EED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A507C6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4E500789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5AF24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00E6AF5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42A23EE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11CA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51F8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85490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18BCB61B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3DE9C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53D854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42DD712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099D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9BD5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1293C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006981" w14:paraId="51BB8A3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A2D7B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43B54C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 по роману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"Евгений Онегин"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32F944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86718" w14:textId="5BBBC527" w:rsidR="00006981" w:rsidRPr="00006981" w:rsidRDefault="000069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7F4D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C578E4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55F97BCB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B2FD9C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7B80D0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AD8D10E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90E8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F486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65EB1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6981" w:rsidRPr="00AF7544" w14:paraId="1F9B18B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0F06D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E87509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82C41F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BA40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F9D3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B7F0B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6981" w:rsidRPr="00AF7544" w14:paraId="6CE391F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0F0137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6AE5654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9328298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8F64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C112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CFF47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06981" w:rsidRPr="00AF7544" w14:paraId="3B4F058A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6384CC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1EA7ED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C1009BD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2947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770E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B8959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06981" w:rsidRPr="00AF7544" w14:paraId="5E2507F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94508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1E148B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AB07FBD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1198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E104A" w14:textId="60FDF779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CE371D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:rsidRPr="00AF7544" w14:paraId="71A517EB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B02E14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AE4A5CE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0B9C94C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C2D0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7EC6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BBC5E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006981" w:rsidRPr="00AF7544" w14:paraId="3B634CEE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93981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A3F999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4F3A513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0895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2AF3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1896F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02D9806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8B14D5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1AB2F6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F477923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EF5F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E5AFF" w14:textId="575B349B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E2BF8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006981" w:rsidRPr="00AF7544" w14:paraId="56CBFBF9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1F75EF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AFC4A7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BC16C5A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6B0A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3EF8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B35B8D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006981" w:rsidRPr="00AF7544" w14:paraId="39E9A2B5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8E71CC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5B07FFD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F2B07CC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6CC6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BE36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44FEA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6981" w:rsidRPr="00AF7544" w14:paraId="25ADB5E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13DE62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C472D45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1A0777A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43AC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F5AE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52485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:rsidRPr="00AF7544" w14:paraId="14610A27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2739C7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FE0543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"Журнала Печорина" в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раскрытии характера главного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C0CBD45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5C56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1CE6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D1E59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06981" w:rsidRPr="00AF7544" w14:paraId="38D89B40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CF3429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D10F95D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F3B30EA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0497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F268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EADAC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06981" w:rsidRPr="00AF7544" w14:paraId="5CF8B165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C8C99A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9EB139A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A5BE20C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BBDC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D3A5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BECE2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6981" w:rsidRPr="00AF7544" w14:paraId="7F71C14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BA651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8C5887C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D11E86B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E35E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5A68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3EEF5D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06981" w:rsidRPr="00AF7544" w14:paraId="4C19489F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10188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68AEB1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A6A5DBF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B5AA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192A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3562B9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6981" w14:paraId="68FC2A04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03C772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906FF1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C73C774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78CC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0E2F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1BDD0E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10E6E2DF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E4C3A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F33B71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E03AEC4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484FF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F04C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FCCA3A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6981" w14:paraId="3A8B120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9A49A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E08277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9DEE8FC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CBC7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75F3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48FFD2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3CDDF110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4052D2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2B5EA7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7F02568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7C24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4D9C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32F49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006981" w:rsidRPr="00AF7544" w14:paraId="6485977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75D319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8302938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AAA1997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4A44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FEDC6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5741D7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006981" w:rsidRPr="00AF7544" w14:paraId="484703E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11941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16A1B1A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E9EA6DC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42DC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CD553" w14:textId="4C88CC75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B9C85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441059DE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6D7009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C6FEF2B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D374606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6225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FDBA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63E9E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:rsidRPr="00AF7544" w14:paraId="270E8605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5480AD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ED93D52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 Чичикова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F124FC7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B48B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1F3B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1FDA81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6981" w:rsidRPr="00AF7544" w14:paraId="3A0829DF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382AB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CCC3B9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2182DFC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8F39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6AA6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88CC0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6981" w:rsidRPr="00AF7544" w14:paraId="08660384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3B171E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3F2C23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310F260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F0A2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5DD6E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9997EB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06981" w:rsidRPr="00AF7544" w14:paraId="13D33EBA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A19D38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F19450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7794B7F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22506" w14:textId="59985018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32182" w14:textId="6EF51DE5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B21B6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6981" w14:paraId="18B5778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1A316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9E5E900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42881C4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6EAB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8006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4D2C9E" w14:textId="77777777" w:rsidR="00006981" w:rsidRDefault="00006981">
            <w:pPr>
              <w:spacing w:after="0"/>
              <w:ind w:left="135"/>
            </w:pPr>
          </w:p>
        </w:tc>
      </w:tr>
      <w:tr w:rsidR="00006981" w14:paraId="4986BD5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B82103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6D719D4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5069429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EC0F0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C7B1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466469" w14:textId="77777777" w:rsidR="00006981" w:rsidRDefault="00006981">
            <w:pPr>
              <w:spacing w:after="0"/>
              <w:ind w:left="135"/>
            </w:pPr>
          </w:p>
        </w:tc>
      </w:tr>
      <w:tr w:rsidR="00006981" w14:paraId="25A86C4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1A074C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E96C8E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9A5F4AD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8518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BDF0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B78CFC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4C548D1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4E9345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6748FBC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0BB1F0D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303F3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B4D0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0079F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6A65A10A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B49AD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5A4355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7A03123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9EB5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5A04D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33C6FC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14:paraId="78CD6141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DFE143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2D19F02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ECDD721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3112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63B9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7A604E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05C1B3D9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190168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C57EA4B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3C40E4C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5454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FECE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CB7E8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6981" w:rsidRPr="00AF7544" w14:paraId="7F266FE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1D452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4F2C149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FEDD860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29FF5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F65F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7BF303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6981" w14:paraId="63272754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9F4158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89A7367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84A3D97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9A2F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CF6A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9B5C0E" w14:textId="77777777" w:rsidR="00006981" w:rsidRDefault="00006981">
            <w:pPr>
              <w:spacing w:after="0"/>
              <w:ind w:left="135"/>
            </w:pPr>
          </w:p>
        </w:tc>
      </w:tr>
      <w:tr w:rsidR="00006981" w14:paraId="276F391F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1C9BBA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48F2E8D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3F993FD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F36A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0E4D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A4E197" w14:textId="77777777" w:rsidR="00006981" w:rsidRDefault="00006981">
            <w:pPr>
              <w:spacing w:after="0"/>
              <w:ind w:left="135"/>
            </w:pPr>
          </w:p>
        </w:tc>
      </w:tr>
      <w:tr w:rsidR="00006981" w14:paraId="526069A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EF16E0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F4D8D8E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D3C55ED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9610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C342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F6567B" w14:textId="77777777" w:rsidR="00006981" w:rsidRDefault="00006981">
            <w:pPr>
              <w:spacing w:after="0"/>
              <w:ind w:left="135"/>
            </w:pPr>
          </w:p>
        </w:tc>
      </w:tr>
      <w:tr w:rsidR="00006981" w:rsidRPr="00AF7544" w14:paraId="0FC1ADE8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C2E624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B03DA2D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DD5EE28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E271B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F27F4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17D135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6981" w:rsidRPr="00AF7544" w14:paraId="413496F6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3953F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6578E96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805F87F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AD81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177F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4FD1E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006981" w:rsidRPr="00AF7544" w14:paraId="26EE35BD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902194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964E5CF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ED11522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49882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BA74A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7281E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6981" w:rsidRPr="00AF7544" w14:paraId="10A82222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905DB1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C671477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988BF71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54451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AB15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4B5928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6981" w:rsidRPr="00AF7544" w14:paraId="51FC1FB3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323A96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AFE43DE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77E580A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460E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68610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534E9F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981" w:rsidRPr="00AF7544" w14:paraId="53F4A78C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58EC45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E6CEF86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42DED6E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A5147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CF318" w14:textId="058B8BC1" w:rsidR="00006981" w:rsidRPr="00AF7544" w:rsidRDefault="00AF7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251DCA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6981" w:rsidRPr="00AF7544" w14:paraId="30659418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CC858A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02BFD9D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2AD3AE3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901E9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B339F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DE7CC6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7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6981" w14:paraId="0CA67D0E" w14:textId="77777777" w:rsidTr="00006981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EF203B" w14:textId="77777777" w:rsidR="00006981" w:rsidRDefault="00006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7B44429" w14:textId="77777777" w:rsidR="00006981" w:rsidRDefault="00006981">
            <w:pPr>
              <w:spacing w:after="0"/>
              <w:ind w:left="135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9A7B2BB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0A7F8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8AE7C" w14:textId="77777777" w:rsidR="00006981" w:rsidRDefault="00006981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A6DE2F" w14:textId="77777777" w:rsidR="00006981" w:rsidRDefault="00006981">
            <w:pPr>
              <w:spacing w:after="0"/>
              <w:ind w:left="135"/>
            </w:pPr>
          </w:p>
        </w:tc>
      </w:tr>
      <w:tr w:rsidR="00006981" w14:paraId="6A87DC98" w14:textId="77777777" w:rsidTr="00006981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83C9A" w14:textId="77777777" w:rsidR="00006981" w:rsidRPr="00187250" w:rsidRDefault="00006981">
            <w:pPr>
              <w:spacing w:after="0"/>
              <w:ind w:left="135"/>
              <w:rPr>
                <w:lang w:val="ru-RU"/>
              </w:rPr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ED9DAD4" w14:textId="77777777" w:rsidR="00006981" w:rsidRDefault="00006981">
            <w:pPr>
              <w:spacing w:after="0"/>
              <w:ind w:left="135"/>
              <w:jc w:val="center"/>
            </w:pPr>
            <w:r w:rsidRPr="0018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CCCA9" w14:textId="77777777" w:rsidR="00006981" w:rsidRDefault="00006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43A78" w14:textId="2DC05F26" w:rsidR="00006981" w:rsidRDefault="00AF7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bookmarkStart w:id="24" w:name="_GoBack"/>
            <w:bookmarkEnd w:id="24"/>
            <w:r w:rsidR="000069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5C7BEAE1" w14:textId="77777777" w:rsidR="00AB61E2" w:rsidRDefault="00AB61E2">
      <w:pPr>
        <w:sectPr w:rsidR="00AB6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EEA543" w14:textId="77777777" w:rsidR="00AB61E2" w:rsidRPr="00BD6010" w:rsidRDefault="009837AB" w:rsidP="00187250">
      <w:pPr>
        <w:spacing w:after="0"/>
        <w:rPr>
          <w:lang w:val="ru-RU"/>
        </w:rPr>
      </w:pPr>
      <w:bookmarkStart w:id="25" w:name="block-11166757"/>
      <w:bookmarkEnd w:id="23"/>
      <w:r w:rsidRPr="00BD60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646C7EB" w14:textId="77777777" w:rsidR="00AB61E2" w:rsidRPr="00BD6010" w:rsidRDefault="009837AB">
      <w:pPr>
        <w:spacing w:after="0" w:line="480" w:lineRule="auto"/>
        <w:ind w:left="120"/>
        <w:rPr>
          <w:lang w:val="ru-RU"/>
        </w:rPr>
      </w:pPr>
      <w:r w:rsidRPr="00BD60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4704E46" w14:textId="77777777" w:rsidR="00AB61E2" w:rsidRPr="00187250" w:rsidRDefault="009837AB">
      <w:pPr>
        <w:spacing w:after="0" w:line="480" w:lineRule="auto"/>
        <w:ind w:left="120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1f100f48-434a-44f2-b9f0-5dbd482f0e8c"/>
      <w:r w:rsidRPr="00187250">
        <w:rPr>
          <w:rFonts w:ascii="Times New Roman" w:hAnsi="Times New Roman"/>
          <w:color w:val="000000"/>
          <w:sz w:val="28"/>
          <w:lang w:val="ru-RU"/>
        </w:rPr>
        <w:t>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26"/>
      <w:r w:rsidRPr="0018725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377AD58" w14:textId="77777777" w:rsidR="00AB61E2" w:rsidRPr="00187250" w:rsidRDefault="009837AB">
      <w:pPr>
        <w:spacing w:after="0" w:line="480" w:lineRule="auto"/>
        <w:ind w:left="120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07c44318-62d7-4b94-a93e-5453a0a6fe07"/>
      <w:r w:rsidRPr="00187250">
        <w:rPr>
          <w:rFonts w:ascii="Times New Roman" w:hAnsi="Times New Roman"/>
          <w:color w:val="000000"/>
          <w:sz w:val="28"/>
          <w:lang w:val="ru-RU"/>
        </w:rPr>
        <w:t>Коровина В. Я. Фонохрестоматия к учебнику «Литература. 9 класс» [Электронный ресурс] / В. Я. Коровина, В. П. Журавлёв, В. И. Коровин. – М. : Просвещение, 2012.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1872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187250">
        <w:rPr>
          <w:rFonts w:ascii="Times New Roman" w:hAnsi="Times New Roman"/>
          <w:color w:val="000000"/>
          <w:sz w:val="28"/>
          <w:lang w:val="ru-RU"/>
        </w:rPr>
        <w:t>).</w:t>
      </w:r>
      <w:bookmarkEnd w:id="27"/>
      <w:r w:rsidRPr="00187250">
        <w:rPr>
          <w:rFonts w:ascii="Times New Roman" w:hAnsi="Times New Roman"/>
          <w:color w:val="000000"/>
          <w:sz w:val="28"/>
          <w:lang w:val="ru-RU"/>
        </w:rPr>
        <w:t>‌</w:t>
      </w:r>
    </w:p>
    <w:p w14:paraId="3141E19C" w14:textId="77777777" w:rsidR="00AB61E2" w:rsidRPr="00187250" w:rsidRDefault="009837AB">
      <w:pPr>
        <w:spacing w:after="0"/>
        <w:ind w:left="120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4778F2F1" w14:textId="77777777" w:rsidR="00AB61E2" w:rsidRPr="00187250" w:rsidRDefault="009837AB">
      <w:pPr>
        <w:spacing w:after="0" w:line="480" w:lineRule="auto"/>
        <w:ind w:left="120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60CD628" w14:textId="77777777" w:rsidR="00AB61E2" w:rsidRPr="00187250" w:rsidRDefault="009837AB">
      <w:pPr>
        <w:spacing w:after="0" w:line="480" w:lineRule="auto"/>
        <w:ind w:left="120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965c2f96-378d-4c13-9dce-56f666e6bfa8"/>
      <w:r w:rsidRPr="00187250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872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8"/>
      <w:r w:rsidRPr="0018725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805E66" w14:textId="77777777" w:rsidR="00AB61E2" w:rsidRPr="00187250" w:rsidRDefault="00AB61E2">
      <w:pPr>
        <w:spacing w:after="0"/>
        <w:ind w:left="120"/>
        <w:rPr>
          <w:lang w:val="ru-RU"/>
        </w:rPr>
      </w:pPr>
    </w:p>
    <w:p w14:paraId="18B24CCB" w14:textId="77777777" w:rsidR="00AB61E2" w:rsidRPr="00187250" w:rsidRDefault="009837AB">
      <w:pPr>
        <w:spacing w:after="0" w:line="480" w:lineRule="auto"/>
        <w:ind w:left="120"/>
        <w:rPr>
          <w:lang w:val="ru-RU"/>
        </w:rPr>
      </w:pPr>
      <w:r w:rsidRPr="001872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DADA9F" w14:textId="0295084F" w:rsidR="004703A1" w:rsidRPr="00187250" w:rsidRDefault="009837AB" w:rsidP="00BD6010">
      <w:pPr>
        <w:spacing w:after="0" w:line="480" w:lineRule="auto"/>
        <w:ind w:left="120"/>
        <w:rPr>
          <w:lang w:val="ru-RU"/>
        </w:rPr>
      </w:pPr>
      <w:r w:rsidRPr="00187250">
        <w:rPr>
          <w:rFonts w:ascii="Times New Roman" w:hAnsi="Times New Roman"/>
          <w:color w:val="000000"/>
          <w:sz w:val="28"/>
          <w:lang w:val="ru-RU"/>
        </w:rPr>
        <w:t>​</w:t>
      </w:r>
      <w:r w:rsidRPr="00187250">
        <w:rPr>
          <w:rFonts w:ascii="Times New Roman" w:hAnsi="Times New Roman"/>
          <w:color w:val="333333"/>
          <w:sz w:val="28"/>
          <w:lang w:val="ru-RU"/>
        </w:rPr>
        <w:t>​‌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Универсальная энциклопедия.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Универсальная энциклопедия «Кругосвет».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krugosvet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Фундаментальная электронная библиотека «Русская литература и фольклор».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feb</w:t>
      </w:r>
      <w:r w:rsidRPr="001872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web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Электронные словари.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Энциклопедия «Рубрикон».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 </w:t>
      </w:r>
      <w:r w:rsidRPr="001872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(ФЦИОР) </w:t>
      </w:r>
      <w:r>
        <w:rPr>
          <w:rFonts w:ascii="Times New Roman" w:hAnsi="Times New Roman"/>
          <w:color w:val="000000"/>
          <w:sz w:val="28"/>
        </w:rPr>
        <w:t>http</w:t>
      </w:r>
      <w:r w:rsidRPr="001872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Российский общеобразовательный портал. Заочная работа со школьниками </w:t>
      </w:r>
      <w:r>
        <w:rPr>
          <w:rFonts w:ascii="Times New Roman" w:hAnsi="Times New Roman"/>
          <w:color w:val="000000"/>
          <w:sz w:val="28"/>
        </w:rPr>
        <w:t>http</w:t>
      </w:r>
      <w:r w:rsidRPr="001872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of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zaoch</w:t>
      </w:r>
      <w:r w:rsidRPr="00187250">
        <w:rPr>
          <w:rFonts w:ascii="Times New Roman" w:hAnsi="Times New Roman"/>
          <w:color w:val="000000"/>
          <w:sz w:val="28"/>
          <w:lang w:val="ru-RU"/>
        </w:rPr>
        <w:t>/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Российский общеобразовательный портал. Дистанционная поддержка профильного обучения </w:t>
      </w:r>
      <w:r>
        <w:rPr>
          <w:rFonts w:ascii="Times New Roman" w:hAnsi="Times New Roman"/>
          <w:color w:val="000000"/>
          <w:sz w:val="28"/>
        </w:rPr>
        <w:t>http</w:t>
      </w:r>
      <w:r w:rsidRPr="0018725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of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profil</w:t>
      </w:r>
      <w:r w:rsidRPr="001872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Универсальная энциклопедия «Википедия» </w:t>
      </w:r>
      <w:r>
        <w:rPr>
          <w:rFonts w:ascii="Times New Roman" w:hAnsi="Times New Roman"/>
          <w:color w:val="000000"/>
          <w:sz w:val="28"/>
        </w:rPr>
        <w:t>www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Электронный</w:t>
      </w:r>
      <w:r w:rsidR="00187250">
        <w:rPr>
          <w:sz w:val="28"/>
          <w:lang w:val="ru-RU"/>
        </w:rPr>
        <w:t xml:space="preserve"> </w:t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образовательный ресурс. "Аудиоучебник. Основное общее образование 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Аудиоучебник </w:t>
      </w:r>
      <w:r>
        <w:rPr>
          <w:rFonts w:ascii="Times New Roman" w:hAnsi="Times New Roman"/>
          <w:color w:val="000000"/>
          <w:sz w:val="28"/>
        </w:rPr>
        <w:t>shop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rFonts w:ascii="Times New Roman" w:hAnsi="Times New Roman"/>
          <w:color w:val="000000"/>
          <w:sz w:val="28"/>
          <w:lang w:val="ru-RU"/>
        </w:rPr>
        <w:t>›</w:t>
      </w:r>
      <w:r>
        <w:rPr>
          <w:rFonts w:ascii="Times New Roman" w:hAnsi="Times New Roman"/>
          <w:color w:val="000000"/>
          <w:sz w:val="28"/>
        </w:rPr>
        <w:t>akzii</w:t>
      </w:r>
      <w:r w:rsidRPr="0018725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uchebnik</w:t>
      </w:r>
      <w:r w:rsidRPr="001872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18725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naushnikah</w:t>
      </w:r>
      <w:r w:rsidRPr="00187250">
        <w:rPr>
          <w:rFonts w:ascii="Times New Roman" w:hAnsi="Times New Roman"/>
          <w:color w:val="000000"/>
          <w:sz w:val="28"/>
          <w:lang w:val="ru-RU"/>
        </w:rPr>
        <w:t>90</w:t>
      </w:r>
      <w:r w:rsidRPr="00187250">
        <w:rPr>
          <w:sz w:val="28"/>
          <w:lang w:val="ru-RU"/>
        </w:rPr>
        <w:br/>
      </w:r>
      <w:r w:rsidRPr="00187250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725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7250">
        <w:rPr>
          <w:rFonts w:ascii="Times New Roman" w:hAnsi="Times New Roman"/>
          <w:color w:val="000000"/>
          <w:sz w:val="28"/>
          <w:lang w:val="ru-RU"/>
        </w:rPr>
        <w:t>)</w:t>
      </w:r>
      <w:bookmarkStart w:id="29" w:name="b680be9b-368a-4013-95ac-09d499c3ce1d"/>
      <w:bookmarkEnd w:id="25"/>
      <w:bookmarkEnd w:id="29"/>
    </w:p>
    <w:sectPr w:rsidR="004703A1" w:rsidRPr="001872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6DD"/>
    <w:multiLevelType w:val="multilevel"/>
    <w:tmpl w:val="E966B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16BD8"/>
    <w:multiLevelType w:val="multilevel"/>
    <w:tmpl w:val="2EDAC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70739"/>
    <w:multiLevelType w:val="multilevel"/>
    <w:tmpl w:val="67E2E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B2780"/>
    <w:multiLevelType w:val="multilevel"/>
    <w:tmpl w:val="2D00B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52C48"/>
    <w:multiLevelType w:val="multilevel"/>
    <w:tmpl w:val="06AAE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C17CE"/>
    <w:multiLevelType w:val="multilevel"/>
    <w:tmpl w:val="CE46E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F751A"/>
    <w:multiLevelType w:val="multilevel"/>
    <w:tmpl w:val="4FEA3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80777"/>
    <w:multiLevelType w:val="multilevel"/>
    <w:tmpl w:val="2264C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1151F"/>
    <w:multiLevelType w:val="multilevel"/>
    <w:tmpl w:val="DC64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83DA5"/>
    <w:multiLevelType w:val="multilevel"/>
    <w:tmpl w:val="28CC9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F3531"/>
    <w:multiLevelType w:val="multilevel"/>
    <w:tmpl w:val="C6C4F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2106C"/>
    <w:multiLevelType w:val="multilevel"/>
    <w:tmpl w:val="5ED48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705AA"/>
    <w:multiLevelType w:val="multilevel"/>
    <w:tmpl w:val="F9942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52650D"/>
    <w:multiLevelType w:val="multilevel"/>
    <w:tmpl w:val="F4FC0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D75BEB"/>
    <w:multiLevelType w:val="multilevel"/>
    <w:tmpl w:val="1F268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858A3"/>
    <w:multiLevelType w:val="multilevel"/>
    <w:tmpl w:val="39782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27E7D"/>
    <w:multiLevelType w:val="multilevel"/>
    <w:tmpl w:val="919A3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C55F7"/>
    <w:multiLevelType w:val="multilevel"/>
    <w:tmpl w:val="44DC1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6B0896"/>
    <w:multiLevelType w:val="multilevel"/>
    <w:tmpl w:val="088C1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D0023"/>
    <w:multiLevelType w:val="multilevel"/>
    <w:tmpl w:val="E50A3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454EBD"/>
    <w:multiLevelType w:val="multilevel"/>
    <w:tmpl w:val="EC566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547E37"/>
    <w:multiLevelType w:val="multilevel"/>
    <w:tmpl w:val="B7C47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E0D61"/>
    <w:multiLevelType w:val="multilevel"/>
    <w:tmpl w:val="F8BE5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0"/>
  </w:num>
  <w:num w:numId="7">
    <w:abstractNumId w:val="22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8"/>
  </w:num>
  <w:num w:numId="20">
    <w:abstractNumId w:val="1"/>
  </w:num>
  <w:num w:numId="21">
    <w:abstractNumId w:val="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61E2"/>
    <w:rsid w:val="00006981"/>
    <w:rsid w:val="00187250"/>
    <w:rsid w:val="004703A1"/>
    <w:rsid w:val="009837AB"/>
    <w:rsid w:val="00AB61E2"/>
    <w:rsid w:val="00AF7544"/>
    <w:rsid w:val="00BD6010"/>
    <w:rsid w:val="00C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EA4"/>
  <w15:docId w15:val="{E823D475-C9A1-4EB4-8D08-051EF31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cba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66" Type="http://schemas.openxmlformats.org/officeDocument/2006/relationships/hyperlink" Target="https://m.edsoo.ru/8bc440e4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87" Type="http://schemas.openxmlformats.org/officeDocument/2006/relationships/hyperlink" Target="https://m.edsoo.ru/8bc465a6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56" Type="http://schemas.openxmlformats.org/officeDocument/2006/relationships/hyperlink" Target="https://m.edsoo.ru/8bc4336a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39</Pages>
  <Words>8901</Words>
  <Characters>50739</Characters>
  <Application>Microsoft Office Word</Application>
  <DocSecurity>0</DocSecurity>
  <Lines>422</Lines>
  <Paragraphs>119</Paragraphs>
  <ScaleCrop>false</ScaleCrop>
  <Company/>
  <LinksUpToDate>false</LinksUpToDate>
  <CharactersWithSpaces>59521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yarosh</cp:lastModifiedBy>
  <cp:revision>10</cp:revision>
  <dcterms:created xsi:type="dcterms:W3CDTF">2023-08-31T14:11:00Z</dcterms:created>
  <dcterms:modified xsi:type="dcterms:W3CDTF">2023-09-14T01:49:00Z</dcterms:modified>
</cp:coreProperties>
</file>